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C" w:rsidRPr="007D57AC" w:rsidRDefault="007D57AC" w:rsidP="007D57AC">
      <w:pPr>
        <w:shd w:val="clear" w:color="auto" w:fill="FFFFFF"/>
        <w:spacing w:line="300" w:lineRule="atLeast"/>
        <w:textAlignment w:val="top"/>
        <w:outlineLvl w:val="3"/>
        <w:rPr>
          <w:rFonts w:ascii="Arial" w:hAnsi="Arial" w:cs="Arial"/>
          <w:b/>
          <w:bCs/>
          <w:color w:val="2D2D2D"/>
          <w:spacing w:val="3"/>
          <w:sz w:val="27"/>
          <w:szCs w:val="27"/>
        </w:rPr>
      </w:pPr>
      <w:r w:rsidRPr="007D57AC">
        <w:rPr>
          <w:rFonts w:ascii="Arial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  <w:t>ANEXA Nr. 7 la norme</w:t>
      </w:r>
    </w:p>
    <w:p w:rsidR="007D57AC" w:rsidRP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ANGAJATOR/CASA DE ASIGURĂRI DE SĂNĂTATE</w:t>
      </w:r>
    </w:p>
    <w:p w:rsidR="007D57AC" w:rsidRP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. . . . . . . . . .</w:t>
      </w:r>
    </w:p>
    <w:p w:rsid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</w:pPr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Nr. de înregistrare . . . . . . . . . . data . . . . . . . . . .</w:t>
      </w:r>
    </w:p>
    <w:p w:rsid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</w:pPr>
    </w:p>
    <w:p w:rsid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</w:pPr>
    </w:p>
    <w:p w:rsidR="007D57AC" w:rsidRP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</w:p>
    <w:p w:rsidR="007D57AC" w:rsidRDefault="007D57AC" w:rsidP="007D57AC">
      <w:pPr>
        <w:shd w:val="clear" w:color="auto" w:fill="FFFFFF"/>
        <w:spacing w:line="300" w:lineRule="atLeast"/>
        <w:textAlignment w:val="top"/>
        <w:outlineLvl w:val="3"/>
        <w:rPr>
          <w:rFonts w:ascii="Arial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  <w:t xml:space="preserve">                        </w:t>
      </w:r>
      <w:r w:rsidRPr="007D57AC">
        <w:rPr>
          <w:rFonts w:ascii="Arial" w:hAnsi="Arial" w:cs="Arial"/>
          <w:b/>
          <w:bCs/>
          <w:color w:val="000000"/>
          <w:spacing w:val="3"/>
          <w:sz w:val="27"/>
          <w:szCs w:val="27"/>
          <w:bdr w:val="none" w:sz="0" w:space="0" w:color="auto" w:frame="1"/>
        </w:rPr>
        <w:t>ADEVERINȚĂ</w:t>
      </w:r>
    </w:p>
    <w:p w:rsidR="007D57AC" w:rsidRPr="007D57AC" w:rsidRDefault="007D57AC" w:rsidP="007D57AC">
      <w:pPr>
        <w:shd w:val="clear" w:color="auto" w:fill="FFFFFF"/>
        <w:spacing w:line="300" w:lineRule="atLeast"/>
        <w:textAlignment w:val="top"/>
        <w:outlineLvl w:val="3"/>
        <w:rPr>
          <w:rFonts w:ascii="Arial" w:hAnsi="Arial" w:cs="Arial"/>
          <w:b/>
          <w:bCs/>
          <w:color w:val="2D2D2D"/>
          <w:spacing w:val="3"/>
          <w:sz w:val="27"/>
          <w:szCs w:val="27"/>
        </w:rPr>
      </w:pPr>
    </w:p>
    <w:p w:rsidR="007D57AC" w:rsidRP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Prin prezenta se certifică că domnul/doamna . . . . . . . . . ., CNP . . . . . . . . . ., act de identitate . . . . . . . . . ., seria . . . . . . . . . . nr. . . . . . . . . . ., eliberat de . . . . . . . . . . la data de . . . . . . . . . ., cu domiciliul în . . . . . . . . . ., str. . . . . . . . . . . nr. . . . . . . . . . ., bl. . . . . . . . . . ., ap. . . . . . . . . . ., sectorul/județul . . . . . . . . . ., are calitate de persoană asigurată pentru concedii și indemnizații de asigurări sociale de sănătate în sistemul de asigurări sociale de sănătate, potrivit Ordonanței de urgență a Guvernului </w:t>
      </w:r>
      <w:hyperlink r:id="rId4" w:tgtFrame="_blank" w:history="1">
        <w:r w:rsidRPr="007D57AC">
          <w:rPr>
            <w:rFonts w:ascii="Georgia" w:hAnsi="Georgia"/>
            <w:color w:val="000000"/>
            <w:spacing w:val="4"/>
            <w:sz w:val="20"/>
            <w:szCs w:val="20"/>
            <w:u w:val="single"/>
            <w:bdr w:val="none" w:sz="0" w:space="0" w:color="auto" w:frame="1"/>
          </w:rPr>
          <w:t>nr. 158/2005</w:t>
        </w:r>
      </w:hyperlink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 privind concediile și indemnizațiile de asigurări sociale de sănătate, aprobată cu modificări și completări prin Legea </w:t>
      </w:r>
      <w:hyperlink r:id="rId5" w:tgtFrame="_blank" w:history="1">
        <w:r w:rsidRPr="007D57AC">
          <w:rPr>
            <w:rFonts w:ascii="Georgia" w:hAnsi="Georgia"/>
            <w:color w:val="000000"/>
            <w:spacing w:val="4"/>
            <w:sz w:val="20"/>
            <w:szCs w:val="20"/>
            <w:u w:val="single"/>
            <w:bdr w:val="none" w:sz="0" w:space="0" w:color="auto" w:frame="1"/>
          </w:rPr>
          <w:t>nr. 399/2006</w:t>
        </w:r>
      </w:hyperlink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, cu modificările și completările ulterioare.</w:t>
      </w:r>
    </w:p>
    <w:p w:rsidR="007D57AC" w:rsidRP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Prezenta adeverință are o perioadă de valabilitate de 30 de zile de la data emiterii.</w:t>
      </w:r>
    </w:p>
    <w:p w:rsidR="007D57AC" w:rsidRP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Sub sancțiunile aplicate faptei de fals în acte publice, declar că datele din adeverință sunt corecte și complete.</w:t>
      </w:r>
    </w:p>
    <w:p w:rsidR="007D57AC" w:rsidRPr="007D57AC" w:rsidRDefault="007D57AC" w:rsidP="007D57AC">
      <w:pPr>
        <w:shd w:val="clear" w:color="auto" w:fill="FFFFFF"/>
        <w:spacing w:line="293" w:lineRule="atLeast"/>
        <w:jc w:val="both"/>
        <w:textAlignment w:val="top"/>
        <w:rPr>
          <w:rFonts w:ascii="Georgia" w:hAnsi="Georgia"/>
          <w:color w:val="5E5E5E"/>
          <w:spacing w:val="3"/>
          <w:sz w:val="20"/>
          <w:szCs w:val="20"/>
        </w:rPr>
      </w:pPr>
      <w:r w:rsidRPr="007D57AC">
        <w:rPr>
          <w:rFonts w:ascii="Georgia" w:hAnsi="Georgia"/>
          <w:color w:val="000000"/>
          <w:spacing w:val="3"/>
          <w:sz w:val="20"/>
          <w:szCs w:val="20"/>
          <w:bdr w:val="none" w:sz="0" w:space="0" w:color="auto" w:frame="1"/>
        </w:rPr>
        <w:t>Numărul de zile de concediu medical de care persoana asigurată a beneficiat în ultimele 12/24 luni este de . . . . . . . . . . zile, până la data de . . . . . . . . . ., aferente fiecărei afecțiuni în parte, după cum urmează:</w:t>
      </w:r>
    </w:p>
    <w:tbl>
      <w:tblPr>
        <w:tblW w:w="1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073"/>
        <w:gridCol w:w="2073"/>
        <w:gridCol w:w="9604"/>
      </w:tblGrid>
      <w:tr w:rsidR="007D57AC" w:rsidRPr="007D57AC" w:rsidTr="007D57A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7D57AC" w:rsidRPr="007D57AC" w:rsidTr="007D57A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Cod de indemnizație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Număr de zile concediu medical în ultimele 12/24 luni</w:t>
            </w:r>
          </w:p>
        </w:tc>
      </w:tr>
      <w:tr w:rsidR="007D57AC" w:rsidRPr="007D57AC" w:rsidTr="007D57AC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7D57AC" w:rsidRPr="007D57AC" w:rsidTr="007D57AC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7D57AC" w:rsidRPr="007D57AC" w:rsidTr="007D57AC"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7D57AC" w:rsidRPr="007D57AC" w:rsidRDefault="007D57AC" w:rsidP="007D57AC">
            <w:pPr>
              <w:rPr>
                <w:spacing w:val="4"/>
                <w:sz w:val="18"/>
                <w:szCs w:val="18"/>
              </w:rPr>
            </w:pP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Reprezentant legal angajator/Președinte – director general,</w:t>
            </w:r>
            <w:r w:rsidRPr="007D57AC">
              <w:rPr>
                <w:spacing w:val="4"/>
                <w:sz w:val="18"/>
                <w:szCs w:val="18"/>
              </w:rPr>
              <w:br/>
            </w:r>
            <w:r w:rsidRPr="007D57AC">
              <w:rPr>
                <w:color w:val="000000"/>
                <w:spacing w:val="4"/>
                <w:sz w:val="18"/>
                <w:szCs w:val="18"/>
                <w:bdr w:val="none" w:sz="0" w:space="0" w:color="auto" w:frame="1"/>
              </w:rPr>
              <w:t>. . . . . . . . . .</w:t>
            </w:r>
          </w:p>
        </w:tc>
      </w:tr>
    </w:tbl>
    <w:p w:rsidR="007A3F33" w:rsidRDefault="007A3F33">
      <w:bookmarkStart w:id="0" w:name="_GoBack"/>
      <w:bookmarkEnd w:id="0"/>
    </w:p>
    <w:sectPr w:rsidR="007A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AC"/>
    <w:rsid w:val="0000321C"/>
    <w:rsid w:val="0000443F"/>
    <w:rsid w:val="0003606F"/>
    <w:rsid w:val="000414DA"/>
    <w:rsid w:val="00042F1B"/>
    <w:rsid w:val="00064954"/>
    <w:rsid w:val="00074E0B"/>
    <w:rsid w:val="000E1B3E"/>
    <w:rsid w:val="000E5C96"/>
    <w:rsid w:val="00156CFC"/>
    <w:rsid w:val="001C3E4C"/>
    <w:rsid w:val="001E2002"/>
    <w:rsid w:val="002444A4"/>
    <w:rsid w:val="002462F3"/>
    <w:rsid w:val="00295251"/>
    <w:rsid w:val="002A18DE"/>
    <w:rsid w:val="002E1CEB"/>
    <w:rsid w:val="00306C5B"/>
    <w:rsid w:val="00322BA2"/>
    <w:rsid w:val="003810B0"/>
    <w:rsid w:val="003B01D7"/>
    <w:rsid w:val="003B77D9"/>
    <w:rsid w:val="003C40AD"/>
    <w:rsid w:val="003E7984"/>
    <w:rsid w:val="003F508B"/>
    <w:rsid w:val="004321F0"/>
    <w:rsid w:val="00442768"/>
    <w:rsid w:val="0045107A"/>
    <w:rsid w:val="00481A3A"/>
    <w:rsid w:val="004B3C58"/>
    <w:rsid w:val="004B60B7"/>
    <w:rsid w:val="004D2E00"/>
    <w:rsid w:val="004E2566"/>
    <w:rsid w:val="00537410"/>
    <w:rsid w:val="00545AD7"/>
    <w:rsid w:val="0054770E"/>
    <w:rsid w:val="0058487D"/>
    <w:rsid w:val="00597063"/>
    <w:rsid w:val="005C3301"/>
    <w:rsid w:val="005D0A4B"/>
    <w:rsid w:val="005D3891"/>
    <w:rsid w:val="005E5410"/>
    <w:rsid w:val="0060557D"/>
    <w:rsid w:val="0061066C"/>
    <w:rsid w:val="00680B9A"/>
    <w:rsid w:val="006972C1"/>
    <w:rsid w:val="006A38AD"/>
    <w:rsid w:val="00720F6A"/>
    <w:rsid w:val="00721A65"/>
    <w:rsid w:val="00757866"/>
    <w:rsid w:val="00761761"/>
    <w:rsid w:val="00763BCC"/>
    <w:rsid w:val="00776E24"/>
    <w:rsid w:val="007962F9"/>
    <w:rsid w:val="007A013A"/>
    <w:rsid w:val="007A3F33"/>
    <w:rsid w:val="007C4B3C"/>
    <w:rsid w:val="007D57AC"/>
    <w:rsid w:val="007F7C32"/>
    <w:rsid w:val="00807661"/>
    <w:rsid w:val="00811DEF"/>
    <w:rsid w:val="008500FF"/>
    <w:rsid w:val="00850A94"/>
    <w:rsid w:val="00863EC5"/>
    <w:rsid w:val="00866703"/>
    <w:rsid w:val="00893841"/>
    <w:rsid w:val="00897314"/>
    <w:rsid w:val="008978BD"/>
    <w:rsid w:val="008A2D72"/>
    <w:rsid w:val="009037CE"/>
    <w:rsid w:val="009C513B"/>
    <w:rsid w:val="009C63FD"/>
    <w:rsid w:val="009F2FC7"/>
    <w:rsid w:val="00A30C69"/>
    <w:rsid w:val="00A44224"/>
    <w:rsid w:val="00A46432"/>
    <w:rsid w:val="00A6746A"/>
    <w:rsid w:val="00A84246"/>
    <w:rsid w:val="00A87A24"/>
    <w:rsid w:val="00A97940"/>
    <w:rsid w:val="00AA6315"/>
    <w:rsid w:val="00AC5315"/>
    <w:rsid w:val="00AD7570"/>
    <w:rsid w:val="00B2174B"/>
    <w:rsid w:val="00B23A2D"/>
    <w:rsid w:val="00B5587C"/>
    <w:rsid w:val="00B57161"/>
    <w:rsid w:val="00B62DE0"/>
    <w:rsid w:val="00BD0138"/>
    <w:rsid w:val="00BE4BB7"/>
    <w:rsid w:val="00C018A9"/>
    <w:rsid w:val="00C363BC"/>
    <w:rsid w:val="00CC580B"/>
    <w:rsid w:val="00CE29F1"/>
    <w:rsid w:val="00CF0689"/>
    <w:rsid w:val="00D0532B"/>
    <w:rsid w:val="00D12D31"/>
    <w:rsid w:val="00D211A3"/>
    <w:rsid w:val="00D305FA"/>
    <w:rsid w:val="00D47374"/>
    <w:rsid w:val="00D91B6E"/>
    <w:rsid w:val="00DC56BB"/>
    <w:rsid w:val="00E04A6D"/>
    <w:rsid w:val="00E36FE8"/>
    <w:rsid w:val="00E42C80"/>
    <w:rsid w:val="00E43CCF"/>
    <w:rsid w:val="00E44EA3"/>
    <w:rsid w:val="00E6503F"/>
    <w:rsid w:val="00EF4637"/>
    <w:rsid w:val="00F062BB"/>
    <w:rsid w:val="00F12D78"/>
    <w:rsid w:val="00F74AAD"/>
    <w:rsid w:val="00F77B10"/>
    <w:rsid w:val="00FC43F6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6C43B"/>
  <w15:chartTrackingRefBased/>
  <w15:docId w15:val="{BB62633C-FDB9-4069-A61E-73E37E3B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D57A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57AC"/>
    <w:rPr>
      <w:b/>
      <w:bCs/>
      <w:sz w:val="24"/>
      <w:szCs w:val="24"/>
    </w:rPr>
  </w:style>
  <w:style w:type="paragraph" w:customStyle="1" w:styleId="al">
    <w:name w:val="a_l"/>
    <w:basedOn w:val="Normal"/>
    <w:rsid w:val="007D57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D5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eydamjrgu/legea-nr-399-2006-pentru-aprobarea-ordonantei-de-urgenta-a-guvernului-nr-158-2005-privind-concediile-si-indemnizatiile-de-asigurari-sociale-de-sanatate?d=2018-01-16" TargetMode="External"/><Relationship Id="rId4" Type="http://schemas.openxmlformats.org/officeDocument/2006/relationships/hyperlink" Target="https://lege5.ro/Gratuit/haytcmrz/ordonanta-de-urgenta-nr-158-2005-privind-concediile-si-indemnizatiile-de-asigurari-sociale-de-sanatate?d=2018-01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ccdd</dc:creator>
  <cp:keywords/>
  <dc:description/>
  <cp:lastModifiedBy>ccdd</cp:lastModifiedBy>
  <cp:revision>1</cp:revision>
  <dcterms:created xsi:type="dcterms:W3CDTF">2018-02-01T09:12:00Z</dcterms:created>
  <dcterms:modified xsi:type="dcterms:W3CDTF">2018-02-01T09:13:00Z</dcterms:modified>
</cp:coreProperties>
</file>